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1192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MS0061-01-2025-005401-71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ст. 15.33.2 КоАП РФ,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Арутюнянц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Марии Сергеевны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Арутюнянц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должностным лицом – </w:t>
      </w:r>
      <w:r>
        <w:rPr>
          <w:rStyle w:val="cat-UserDefinedgrp-44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</w:t>
      </w:r>
      <w:r>
        <w:rPr>
          <w:rStyle w:val="cat-UserDefinedgrp-4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телекоммуникационным каналам связи с нарушением установленного срока,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UserDefinedgrp-46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окончание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ГПХ </w:t>
      </w:r>
      <w:r>
        <w:rPr>
          <w:rFonts w:ascii="Times New Roman" w:eastAsia="Times New Roman" w:hAnsi="Times New Roman" w:cs="Times New Roman"/>
          <w:sz w:val="26"/>
          <w:szCs w:val="26"/>
        </w:rPr>
        <w:t>15.04.2025</w:t>
      </w:r>
      <w:r>
        <w:rPr>
          <w:rFonts w:ascii="Times New Roman" w:eastAsia="Times New Roman" w:hAnsi="Times New Roman" w:cs="Times New Roman"/>
          <w:sz w:val="26"/>
          <w:szCs w:val="26"/>
        </w:rPr>
        <w:t>, таким образом наруши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сроки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Арутюнянц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</w:t>
      </w:r>
      <w:r>
        <w:rPr>
          <w:rFonts w:ascii="Times New Roman" w:eastAsia="Times New Roman" w:hAnsi="Times New Roman" w:cs="Times New Roman"/>
          <w:sz w:val="26"/>
          <w:szCs w:val="26"/>
        </w:rPr>
        <w:t>дебного рассмотрения дела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Арутюнянц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03152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-сведения по форме ЕФС-1, направленные </w:t>
      </w:r>
      <w:r>
        <w:rPr>
          <w:rFonts w:ascii="Times New Roman" w:eastAsia="Times New Roman" w:hAnsi="Times New Roman" w:cs="Times New Roman"/>
          <w:sz w:val="26"/>
          <w:szCs w:val="26"/>
        </w:rPr>
        <w:t>филиалом по ХМАО-Югре ФГУП «ПВС» МВД России</w:t>
      </w:r>
      <w:r>
        <w:rPr>
          <w:rFonts w:ascii="Times New Roman" w:eastAsia="Times New Roman" w:hAnsi="Times New Roman" w:cs="Times New Roman"/>
          <w:sz w:val="26"/>
          <w:szCs w:val="26"/>
        </w:rPr>
        <w:t>» в фонд пенсионного и социального страхования РФ с нарушение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12.05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ЕГРЮЛ.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подпункта 5 пункта 2 статьи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</w:t>
      </w:r>
      <w:r>
        <w:rPr>
          <w:rFonts w:ascii="Times New Roman" w:eastAsia="Times New Roman" w:hAnsi="Times New Roman" w:cs="Times New Roman"/>
          <w:sz w:val="26"/>
          <w:szCs w:val="26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Судом установлено, что сведе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 по форме ЕФС-1, направлены </w:t>
      </w:r>
      <w:r>
        <w:rPr>
          <w:rFonts w:ascii="Times New Roman" w:eastAsia="Times New Roman" w:hAnsi="Times New Roman" w:cs="Times New Roman"/>
          <w:sz w:val="26"/>
          <w:szCs w:val="26"/>
        </w:rPr>
        <w:t>филиалом по ХМАО-Югре ФГУП «ПВС» МВД России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12.05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г.;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приказа от </w:t>
      </w:r>
      <w:r>
        <w:rPr>
          <w:rFonts w:ascii="Times New Roman" w:eastAsia="Times New Roman" w:hAnsi="Times New Roman" w:cs="Times New Roman"/>
          <w:sz w:val="26"/>
          <w:szCs w:val="26"/>
        </w:rPr>
        <w:t>18.08.2022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должностной инструкции </w:t>
      </w:r>
      <w:r>
        <w:rPr>
          <w:rFonts w:ascii="Times New Roman" w:eastAsia="Times New Roman" w:hAnsi="Times New Roman" w:cs="Times New Roman"/>
          <w:sz w:val="26"/>
          <w:szCs w:val="26"/>
        </w:rPr>
        <w:t>Арутюнянц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</w:t>
      </w:r>
      <w:r>
        <w:rPr>
          <w:rFonts w:ascii="Times New Roman" w:eastAsia="Times New Roman" w:hAnsi="Times New Roman" w:cs="Times New Roman"/>
          <w:sz w:val="26"/>
          <w:szCs w:val="26"/>
        </w:rPr>
        <w:t>. является ответственной за заполнение и передачу в Социальный фонд России сведений о застрахованных лицах.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судом установлено, что должностным лицом ответственным за своевременное предоставление сведений по форме ЕФС-1 в отделение фонда пенсионного и социального страхования РФ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филиалом по ХМАО-Югре ФГУП «ПВС» МВД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главный бухгалтер </w:t>
      </w:r>
      <w:r>
        <w:rPr>
          <w:rFonts w:ascii="Times New Roman" w:eastAsia="Times New Roman" w:hAnsi="Times New Roman" w:cs="Times New Roman"/>
          <w:sz w:val="26"/>
          <w:szCs w:val="26"/>
        </w:rPr>
        <w:t>Арутюнянц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Арутюнянц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>Арутюнянц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</w:t>
      </w:r>
      <w:r>
        <w:rPr>
          <w:rFonts w:ascii="Times New Roman" w:eastAsia="Times New Roman" w:hAnsi="Times New Roman" w:cs="Times New Roman"/>
          <w:sz w:val="26"/>
          <w:szCs w:val="26"/>
        </w:rPr>
        <w:t>. привлекал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Арутюнянц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Арутюнянц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Марию Сергееву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 15.</w:t>
      </w:r>
      <w:r>
        <w:rPr>
          <w:rFonts w:ascii="Times New Roman" w:eastAsia="Times New Roman" w:hAnsi="Times New Roman" w:cs="Times New Roman"/>
          <w:sz w:val="26"/>
          <w:szCs w:val="26"/>
        </w:rPr>
        <w:t>33.2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четыреста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Банк получателя – РКЦ Ханты-Мансийск//УФК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302464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1192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17">
    <w:name w:val="cat-UserDefined grp-44 rplc-17"/>
    <w:basedOn w:val="DefaultParagraphFont"/>
  </w:style>
  <w:style w:type="character" w:customStyle="1" w:styleId="cat-UserDefinedgrp-45rplc-20">
    <w:name w:val="cat-UserDefined grp-45 rplc-20"/>
    <w:basedOn w:val="DefaultParagraphFont"/>
  </w:style>
  <w:style w:type="character" w:customStyle="1" w:styleId="cat-UserDefinedgrp-46rplc-21">
    <w:name w:val="cat-UserDefined grp-46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